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53C22" w14:textId="47F4061F" w:rsidR="003C7CBE" w:rsidRDefault="00EF29D6" w:rsidP="003534F8">
      <w:pPr>
        <w:pStyle w:val="1"/>
        <w:spacing w:before="0" w:beforeAutospacing="0" w:after="0" w:afterAutospacing="0"/>
        <w:jc w:val="both"/>
        <w:rPr>
          <w:rFonts w:ascii="Roboto-Regular" w:hAnsi="Roboto-Regular"/>
          <w:color w:val="040614"/>
          <w:sz w:val="26"/>
          <w:szCs w:val="26"/>
        </w:rPr>
      </w:pPr>
      <w:r w:rsidRPr="003534F8">
        <w:rPr>
          <w:rFonts w:ascii="Roboto-Regular" w:hAnsi="Roboto-Regular"/>
          <w:color w:val="040614"/>
          <w:sz w:val="26"/>
          <w:szCs w:val="26"/>
        </w:rPr>
        <w:t>Субсидия на возмещение части затрат, связанных с приобретением нового оборудования</w:t>
      </w:r>
    </w:p>
    <w:p w14:paraId="779BBB56" w14:textId="77777777" w:rsidR="00FF14CD" w:rsidRPr="003534F8" w:rsidRDefault="00FF14CD" w:rsidP="003534F8">
      <w:pPr>
        <w:pStyle w:val="1"/>
        <w:spacing w:before="0" w:beforeAutospacing="0" w:after="0" w:afterAutospacing="0"/>
        <w:jc w:val="both"/>
        <w:rPr>
          <w:rFonts w:ascii="Roboto-Regular" w:hAnsi="Roboto-Regular"/>
          <w:sz w:val="26"/>
          <w:szCs w:val="26"/>
        </w:rPr>
      </w:pPr>
    </w:p>
    <w:tbl>
      <w:tblPr>
        <w:tblW w:w="976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6790"/>
      </w:tblGrid>
      <w:tr w:rsidR="00BE50F6" w:rsidRPr="003534F8" w14:paraId="7803670A" w14:textId="77777777" w:rsidTr="003C7CBE"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7DC09CEB" w14:textId="77777777" w:rsidR="003C7CBE" w:rsidRPr="003534F8" w:rsidRDefault="003C7CBE" w:rsidP="003534F8">
            <w:pPr>
              <w:spacing w:after="0" w:line="240" w:lineRule="auto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Тип</w:t>
            </w: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6150E8E4" w14:textId="77777777" w:rsidR="003C7CBE" w:rsidRPr="003534F8" w:rsidRDefault="003C7CBE" w:rsidP="003534F8">
            <w:pPr>
              <w:spacing w:after="0" w:line="240" w:lineRule="auto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Субсидии</w:t>
            </w:r>
          </w:p>
        </w:tc>
      </w:tr>
      <w:tr w:rsidR="00BE50F6" w:rsidRPr="003534F8" w14:paraId="00085A0F" w14:textId="77777777" w:rsidTr="003C7CBE"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3594E045" w14:textId="77777777" w:rsidR="003C7CBE" w:rsidRPr="003534F8" w:rsidRDefault="003C7CBE" w:rsidP="003534F8">
            <w:pPr>
              <w:spacing w:after="0" w:line="240" w:lineRule="auto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Уровень</w:t>
            </w: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2B6C97CD" w14:textId="77777777" w:rsidR="003C7CBE" w:rsidRPr="003534F8" w:rsidRDefault="003C7CBE" w:rsidP="003534F8">
            <w:pPr>
              <w:spacing w:after="0" w:line="240" w:lineRule="auto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Краевой</w:t>
            </w:r>
          </w:p>
        </w:tc>
      </w:tr>
      <w:tr w:rsidR="00BE50F6" w:rsidRPr="003534F8" w14:paraId="751167B0" w14:textId="77777777" w:rsidTr="003C7CBE"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5B73A8F8" w14:textId="77777777" w:rsidR="003C7CBE" w:rsidRPr="003534F8" w:rsidRDefault="003C7CBE" w:rsidP="003534F8">
            <w:pPr>
              <w:spacing w:after="0" w:line="240" w:lineRule="auto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Отрасль</w:t>
            </w: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0A377788" w14:textId="77777777" w:rsidR="00EF29D6" w:rsidRPr="003534F8" w:rsidRDefault="00EF29D6" w:rsidP="003534F8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t>Электротехническая промышленность</w:t>
            </w:r>
          </w:p>
          <w:p w14:paraId="7F2622C9" w14:textId="3B64BE1F" w:rsidR="003C7CBE" w:rsidRPr="003534F8" w:rsidRDefault="00EF29D6" w:rsidP="003534F8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t>Радиоэлектронная промышленность</w:t>
            </w:r>
          </w:p>
        </w:tc>
      </w:tr>
      <w:tr w:rsidR="00BE50F6" w:rsidRPr="003534F8" w14:paraId="46BC1C07" w14:textId="77777777" w:rsidTr="003C7CBE"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37C3AFB8" w14:textId="77777777" w:rsidR="003C7CBE" w:rsidRPr="003534F8" w:rsidRDefault="003C7CBE" w:rsidP="003534F8">
            <w:pPr>
              <w:spacing w:after="0" w:line="240" w:lineRule="auto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Администратор</w:t>
            </w: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6938E528" w14:textId="2CEC7D14" w:rsidR="003C7CBE" w:rsidRPr="003534F8" w:rsidRDefault="00493527" w:rsidP="003534F8">
            <w:pPr>
              <w:spacing w:after="0" w:line="240" w:lineRule="auto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 xml:space="preserve">Министерство </w:t>
            </w:r>
            <w:r w:rsidR="003C7CBE"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промышленной политики Краснодарского края</w:t>
            </w:r>
          </w:p>
        </w:tc>
      </w:tr>
      <w:tr w:rsidR="00BE50F6" w:rsidRPr="003534F8" w14:paraId="01B2A4F3" w14:textId="77777777" w:rsidTr="003C7CBE"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398C12FB" w14:textId="77777777" w:rsidR="003C7CBE" w:rsidRPr="003534F8" w:rsidRDefault="003C7CBE" w:rsidP="003534F8">
            <w:pPr>
              <w:spacing w:after="0" w:line="240" w:lineRule="auto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Регулирующий НПА</w:t>
            </w: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4DC10A3D" w14:textId="56B49491" w:rsidR="003C7CBE" w:rsidRPr="003534F8" w:rsidRDefault="007A6D22" w:rsidP="007A6D22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7A6D22"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t>Приказ Министерства промышленной политики Краснодарского края от 30.05.</w:t>
            </w:r>
            <w:r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t>2025 N 45</w:t>
            </w:r>
            <w:r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br/>
              <w:t>(ред. от 31.07.2025) «</w:t>
            </w:r>
            <w:r w:rsidRPr="007A6D22"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t>Об утверждении порядка предоставления промышленным предприятиям субсидий на возмещение части затрат, связанных с пр</w:t>
            </w:r>
            <w:r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t>иобретением нового оборудования»</w:t>
            </w:r>
          </w:p>
        </w:tc>
      </w:tr>
      <w:tr w:rsidR="00BE50F6" w:rsidRPr="003534F8" w14:paraId="25571FFD" w14:textId="77777777" w:rsidTr="00FF14CD">
        <w:trPr>
          <w:trHeight w:val="1463"/>
        </w:trPr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3D6EA923" w14:textId="77777777" w:rsidR="003C7CBE" w:rsidRPr="003534F8" w:rsidRDefault="003C7CBE" w:rsidP="003534F8">
            <w:pPr>
              <w:spacing w:after="0" w:line="240" w:lineRule="auto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Ссылка на информационный ресурс администратора поддержки</w:t>
            </w: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2541FA86" w14:textId="77777777" w:rsidR="004C3B39" w:rsidRPr="002A664D" w:rsidRDefault="004C3B39" w:rsidP="004C3B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5B79A9" w14:textId="0355C35C" w:rsidR="003C7CBE" w:rsidRPr="002A664D" w:rsidRDefault="00F77DB7" w:rsidP="003534F8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6" w:history="1">
              <w:r w:rsidR="004C3B39" w:rsidRPr="002A664D">
                <w:rPr>
                  <w:rStyle w:val="a4"/>
                  <w:rFonts w:ascii="Times New Roman" w:hAnsi="Times New Roman" w:cs="Times New Roman"/>
                  <w:sz w:val="26"/>
                  <w:szCs w:val="26"/>
                  <w:u w:val="none"/>
                </w:rPr>
                <w:t>https://mpp.krasnodar.ru/gosudarstvennaya-podderzhka-promyshlennosti/subsidirovanie/regionalnye-mery-podderzhki/poryadok-podachi-dokumentov-na-predostavlenie-subsidiy-v-sisteme-elektronnyy-byudzhet/389282</w:t>
              </w:r>
            </w:hyperlink>
          </w:p>
        </w:tc>
      </w:tr>
      <w:tr w:rsidR="00BE50F6" w:rsidRPr="003534F8" w14:paraId="7B984698" w14:textId="77777777" w:rsidTr="00980708">
        <w:trPr>
          <w:trHeight w:val="1998"/>
        </w:trPr>
        <w:tc>
          <w:tcPr>
            <w:tcW w:w="9766" w:type="dxa"/>
            <w:gridSpan w:val="2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33EF5816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Целью предоставления субсидии</w:t>
            </w: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 xml:space="preserve"> является возмещение части затрат, связанных с приобретением нового оборудования.</w:t>
            </w:r>
          </w:p>
          <w:p w14:paraId="00131B37" w14:textId="47200082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Новое оборудование</w:t>
            </w: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 xml:space="preserve">, затраты по приобретению которого субсидируются в рамках Порядка предоставления субсидии, должно быть включено в реестр российской промышленной продукции, размещаемый в государственной информационной системе промышленности в соответствии с Федеральным законом </w:t>
            </w:r>
            <w:r w:rsidR="002A664D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 xml:space="preserve">                                              </w:t>
            </w: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от 31 декабря 2014 г. № 488-ФЗ «О промышленной политике в Российской Федерации», по состоянию на даты подачи заявки и заключения соглашения.</w:t>
            </w:r>
          </w:p>
          <w:p w14:paraId="7807AA93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Новое оборудование</w:t>
            </w: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 xml:space="preserve"> - промышленная продукция, относимая в соответствии с Общероссийским классификатором продукции по видам экономической деятельности к классам 26, 27 и 28 (за исключением подкласса 28.3).</w:t>
            </w:r>
          </w:p>
          <w:p w14:paraId="5927BFF0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Новое оборудование</w:t>
            </w: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 xml:space="preserve"> произведено не ранее двух лет до начала года подачи заявки.</w:t>
            </w:r>
          </w:p>
          <w:p w14:paraId="64FB4F73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 xml:space="preserve">Получатель </w:t>
            </w: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– субъект деятельности в сфере промышленности, осуществляющий деятельность и зарегистрированный на территории Краснодарского края.</w:t>
            </w:r>
          </w:p>
          <w:p w14:paraId="1823D2E2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 xml:space="preserve">Возмещается: </w:t>
            </w: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не более 50% понесенных Заявителем затрат без учета налога на добавленную стоимость.</w:t>
            </w:r>
          </w:p>
          <w:p w14:paraId="315DF55B" w14:textId="29927D6A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Предельный размер </w:t>
            </w:r>
            <w:r w:rsidR="008156A6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субсидии для одного получателя 2</w:t>
            </w:r>
            <w:r w:rsidRPr="003534F8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0 млн руб.</w:t>
            </w:r>
          </w:p>
          <w:p w14:paraId="2E843F84" w14:textId="77777777" w:rsidR="00FF14CD" w:rsidRDefault="00FF14CD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7305C9DC" w14:textId="2C6EB78C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Результат предоставления субсидии:</w:t>
            </w:r>
          </w:p>
          <w:p w14:paraId="401DEFA3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Приобретение получателем субсидии не менее чем одной единицы нового оборудования в период с 1 января года, предшествующего году подачи заявки, до даты подачи заявки.</w:t>
            </w:r>
          </w:p>
          <w:p w14:paraId="3652ECFB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Заявители должны соответствовать следующим требованиям:</w:t>
            </w:r>
          </w:p>
          <w:p w14:paraId="265A2FCD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1) не являются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25% (если иное не предусмотрено законодательством Российской Федерации) по состоянию на даты рассмотрения заявки и заключения Соглашения.</w:t>
            </w:r>
          </w:p>
          <w:p w14:paraId="6CE8A469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</w:p>
          <w:p w14:paraId="33F8414A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2) не находятся в перечне организаций и физических лиц, в отношении которых имеются сведения об их причастности к экстремистской деятельности или терроризму по состоянию на даты рассмотрения заявки и заключения Соглашения;</w:t>
            </w:r>
          </w:p>
          <w:p w14:paraId="55ED7226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3) не находятся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 по состоянию на даты рассмотрения заявки и заключения Соглашения;</w:t>
            </w:r>
          </w:p>
          <w:p w14:paraId="1140F379" w14:textId="265907AB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4) не должны получать средства из бюджета Краснодарского края на основании иных нормативных правовых актов Краснодарск</w:t>
            </w:r>
            <w:r w:rsidR="00FF14CD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 xml:space="preserve">ого края на цели, установленные </w:t>
            </w: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Порядком по состоянию на даты рассмотрения заявки и заключения Соглашения;</w:t>
            </w:r>
          </w:p>
          <w:p w14:paraId="03C9305E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5) не являются иностранными агентами в соответствии с Федеральным законом «О контроле за деятельностью лиц, находящихся под иностранным влиянием» по состоянию на даты рассмотрения заявки и заключения Соглашения;</w:t>
            </w:r>
          </w:p>
          <w:p w14:paraId="58513D98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6) не имеют на едином налоговом счете задолженности по уплате налогов, сборов и страховых взносов в бюджеты бюджетной системы Российской Федерации в размере, превышающем размер, определенный пунктом 3 статьи 47 Налогового кодекса Российской Федерации, по состоянию на даты рассмотрения заявки и заключения Соглашения;</w:t>
            </w:r>
          </w:p>
          <w:p w14:paraId="3FB4D9F1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 xml:space="preserve">7) отсутствует просроченная задолженность по возврату в бюджет Краснодарского края субсидий, бюджетных инвестиций, предоставленных в том числе в </w:t>
            </w: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lastRenderedPageBreak/>
              <w:t>соответствии с иными правовыми актами, и иная просроченная задолженность перед бюджетом Краснодарского края, в том числе просроченная (неурегулированная) задолженность по денежным обязательствам перед Краснодарским краем по состоянию на даты рассмотрения заявки и заключения Соглашения;</w:t>
            </w:r>
          </w:p>
          <w:p w14:paraId="1819D7B5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8) Заявитель - юридическое лицо по состоянию на даты рассмотрения заявки и заключения Соглашения,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Заявитель - индивидуальный предприниматель не прекратил деятельность в качестве индивидуального предпринимателя, по состоянию на даты рассмотрения заявки и заключения Соглашения;</w:t>
            </w:r>
          </w:p>
          <w:p w14:paraId="3274F679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9) зарегистрированы в установленном законодательством порядке на территории Краснодарского края на даты рассмотрения заявки и заключения Соглашения;</w:t>
            </w:r>
          </w:p>
          <w:p w14:paraId="4C2050E1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10) не являются подвергнутыми административному наказанию за нарушение норм миграционного законодательства Российской Федерации на даты рассмотрения заявки и заключения Соглашения;</w:t>
            </w:r>
          </w:p>
          <w:p w14:paraId="0ECBA82D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11) вероятность банкротства Заявителя по состоянию на даты рассмотрения заявки и заключения Соглашения не выше средней, при котором значения показателей К1 и К2 должны быть более или равны единице (для Заявителей, начавших осуществление деятельности до 1 января года, в котором подана заявка);</w:t>
            </w:r>
          </w:p>
          <w:p w14:paraId="35FF710F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К1 - показатель, рассчитанный как отношение оборотных активов к краткосрочным обязательствам;</w:t>
            </w:r>
          </w:p>
          <w:p w14:paraId="23A11475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К2 - показатель, рассчитанный как отношение стоимости имущества (активы баланса) к размеру денежных обязательств и обязанностей (краткосрочные и долгосрочные обязательства).</w:t>
            </w:r>
          </w:p>
          <w:p w14:paraId="759A9555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Данные для проведения расчетов используются за год, предшествующий году подачи заявки;</w:t>
            </w:r>
          </w:p>
          <w:p w14:paraId="465FCCFF" w14:textId="40880064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12) новое оборудование, затраты по приобретению которого субсидируются в рамках Порядка, должно быть включено в реестр российской промышленной продукции, размещаемый в государственной информационной системе промышленности в соответствии с Федеральным законом от 31 декабря 2014 г. № 488-ФЗ «О промышленной политике в Российской Федерации», по состоянию на даты подачи заявки и заключения Соглашения;</w:t>
            </w:r>
          </w:p>
          <w:p w14:paraId="64483ADC" w14:textId="13C34375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13) на даты рассмотрения заявки и заключения Соглашения Заявитель в соответствии со справкой-обоснованием на получение Субсидии, предусмотренной приложением 1 к Порядку, подтверждает намерение достижения требований, необходимых к выполнению Заявителем. </w:t>
            </w:r>
          </w:p>
          <w:p w14:paraId="1853D5E4" w14:textId="77777777" w:rsidR="002A664D" w:rsidRDefault="002A664D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</w:p>
          <w:p w14:paraId="4206FD29" w14:textId="32D10905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Требованиями являются:</w:t>
            </w:r>
          </w:p>
          <w:p w14:paraId="212AF5AC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bookmarkStart w:id="0" w:name="_GoBack"/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увеличение полной учетной стоимости основных фондов на сумму, составляющую не менее 50% от суммы полученной Субсидии</w:t>
            </w:r>
            <w:bookmarkEnd w:id="0"/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;</w:t>
            </w:r>
          </w:p>
          <w:p w14:paraId="081F90EB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обеспечение объема инвестиций в основной капитал на сумму, составляющую не менее 50% от суммы полученной Субсидии;</w:t>
            </w:r>
          </w:p>
          <w:p w14:paraId="3E073B26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lastRenderedPageBreak/>
              <w:t>обеспечение объема отгруженных товаров собственного производства, превышающего в 14,4 раза размер полученной суммы Субсидии.</w:t>
            </w:r>
          </w:p>
          <w:p w14:paraId="3674E7FD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Конечные и промежуточные значения требований, определенные настоящим подпунктом, устанавливаются в Соглашении на срок не позднее 31 декабря второго года, следующего за годом получения Субсидии, и определяются за период с 1 января по 31 декабря отчетного периода.</w:t>
            </w:r>
          </w:p>
          <w:p w14:paraId="3DF49DD1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Промежуточные значения требований, установленных абзацами вторым и третьим настоящего пункта, определяются Соглашением в соотношении: не менее 35% от значения требования, в году получения Субсидии; не менее 35% от значения требования, в году, следующем за годом получения Субсидии; не менее 30% от значений требований до 31 декабря второго года, следующего за годом получения Субсидии.</w:t>
            </w:r>
          </w:p>
          <w:p w14:paraId="6C572AA6" w14:textId="77777777" w:rsidR="003534F8" w:rsidRPr="003534F8" w:rsidRDefault="003534F8" w:rsidP="003534F8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Промежуточные значения требования, установленного абзацем четвертым настоящего пункта, устанавливаются в размере, превышающем в 14,4 раза размер полученной суммы Субсидии, ежегодно на срок не позднее 31 декабря второго года, следующего за годом получения Субсидии;</w:t>
            </w:r>
          </w:p>
          <w:p w14:paraId="48AEF921" w14:textId="639A558E" w:rsidR="008D35B2" w:rsidRPr="003534F8" w:rsidRDefault="003534F8" w:rsidP="003534F8">
            <w:pPr>
              <w:spacing w:after="0" w:line="240" w:lineRule="auto"/>
              <w:jc w:val="both"/>
              <w:rPr>
                <w:rFonts w:ascii="Roboto-Regular" w:hAnsi="Roboto-Regular" w:cs="Arial"/>
                <w:sz w:val="26"/>
                <w:szCs w:val="26"/>
              </w:rPr>
            </w:pP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 xml:space="preserve">14) на даты рассмотрения заявки и заключения Соглашения Заявитель не подавал заявку на получение Субсидии на возмещение части затрат на уплату 1-го взноса (аванса) при заключении договора (договоров) лизинга оборудования с российскими лизинговыми организациями в соответствии с приказом департамента промышленной политики Краснодарского края от 20 мая 2022 г. </w:t>
            </w:r>
            <w:r w:rsidR="002A664D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 xml:space="preserve">                         </w:t>
            </w:r>
            <w:r w:rsidRPr="003534F8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№ 35 «Об утверждении порядка предоставления промышленным предприятиям субсидии на возмещение части затрат на уплату 1-го взноса (аванса) при заключении договора (договоров) лизинга оборудования с российскими лизинговыми организациями».</w:t>
            </w:r>
          </w:p>
        </w:tc>
      </w:tr>
    </w:tbl>
    <w:p w14:paraId="6A2E364B" w14:textId="77777777" w:rsidR="00227161" w:rsidRPr="003534F8" w:rsidRDefault="00227161" w:rsidP="003534F8">
      <w:pPr>
        <w:spacing w:after="0" w:line="240" w:lineRule="auto"/>
        <w:rPr>
          <w:rFonts w:ascii="Roboto-Regular" w:eastAsia="Times New Roman" w:hAnsi="Roboto-Regular" w:cs="Times New Roman"/>
          <w:sz w:val="26"/>
          <w:szCs w:val="26"/>
          <w:lang w:eastAsia="ru-RU"/>
        </w:rPr>
      </w:pPr>
    </w:p>
    <w:sectPr w:rsidR="00227161" w:rsidRPr="00353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-Regular">
    <w:altName w:val="Roboto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6275B"/>
    <w:multiLevelType w:val="hybridMultilevel"/>
    <w:tmpl w:val="846CA1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00C"/>
    <w:rsid w:val="000C1DD1"/>
    <w:rsid w:val="00100B4C"/>
    <w:rsid w:val="00182A0F"/>
    <w:rsid w:val="001E5073"/>
    <w:rsid w:val="0022011E"/>
    <w:rsid w:val="00227161"/>
    <w:rsid w:val="00237795"/>
    <w:rsid w:val="00293AFD"/>
    <w:rsid w:val="002A664D"/>
    <w:rsid w:val="002C3179"/>
    <w:rsid w:val="0030664E"/>
    <w:rsid w:val="003534F8"/>
    <w:rsid w:val="00373E64"/>
    <w:rsid w:val="003A16B5"/>
    <w:rsid w:val="003B6E97"/>
    <w:rsid w:val="003C7CBE"/>
    <w:rsid w:val="003F198D"/>
    <w:rsid w:val="004616FA"/>
    <w:rsid w:val="00463414"/>
    <w:rsid w:val="00481ECB"/>
    <w:rsid w:val="00493527"/>
    <w:rsid w:val="004C3B39"/>
    <w:rsid w:val="00517C14"/>
    <w:rsid w:val="005321B9"/>
    <w:rsid w:val="00592908"/>
    <w:rsid w:val="005C7BB8"/>
    <w:rsid w:val="005E2704"/>
    <w:rsid w:val="00651339"/>
    <w:rsid w:val="00665F7F"/>
    <w:rsid w:val="00690890"/>
    <w:rsid w:val="006D2492"/>
    <w:rsid w:val="007168AC"/>
    <w:rsid w:val="007214CE"/>
    <w:rsid w:val="007A6D22"/>
    <w:rsid w:val="007B1B80"/>
    <w:rsid w:val="008156A6"/>
    <w:rsid w:val="00815F77"/>
    <w:rsid w:val="008260AD"/>
    <w:rsid w:val="008B6241"/>
    <w:rsid w:val="008D35B2"/>
    <w:rsid w:val="009610A5"/>
    <w:rsid w:val="009720D7"/>
    <w:rsid w:val="00980708"/>
    <w:rsid w:val="00996E30"/>
    <w:rsid w:val="009C2275"/>
    <w:rsid w:val="00A46A8A"/>
    <w:rsid w:val="00A638AC"/>
    <w:rsid w:val="00AC72A7"/>
    <w:rsid w:val="00B23A7F"/>
    <w:rsid w:val="00B5438C"/>
    <w:rsid w:val="00B85CB1"/>
    <w:rsid w:val="00BC34A7"/>
    <w:rsid w:val="00BE50F6"/>
    <w:rsid w:val="00C37428"/>
    <w:rsid w:val="00C82A47"/>
    <w:rsid w:val="00CA1165"/>
    <w:rsid w:val="00D00A76"/>
    <w:rsid w:val="00D37C37"/>
    <w:rsid w:val="00D836CA"/>
    <w:rsid w:val="00E22FD6"/>
    <w:rsid w:val="00E33B4A"/>
    <w:rsid w:val="00E5500C"/>
    <w:rsid w:val="00EF29D6"/>
    <w:rsid w:val="00F00D1A"/>
    <w:rsid w:val="00F547AA"/>
    <w:rsid w:val="00F77DB7"/>
    <w:rsid w:val="00FB2D0E"/>
    <w:rsid w:val="00FF14CD"/>
    <w:rsid w:val="00FF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A9DDA"/>
  <w15:chartTrackingRefBased/>
  <w15:docId w15:val="{C5AB055E-DAF6-445C-8F26-EFC531A67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C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C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7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C7CBE"/>
    <w:rPr>
      <w:color w:val="0000FF"/>
      <w:u w:val="single"/>
    </w:rPr>
  </w:style>
  <w:style w:type="paragraph" w:customStyle="1" w:styleId="ConsPlusNormal">
    <w:name w:val="ConsPlusNormal"/>
    <w:rsid w:val="007B1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716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0"/>
    <w:rsid w:val="00D836CA"/>
  </w:style>
  <w:style w:type="character" w:styleId="a5">
    <w:name w:val="Strong"/>
    <w:basedOn w:val="a0"/>
    <w:uiPriority w:val="22"/>
    <w:qFormat/>
    <w:rsid w:val="003534F8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4C3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5365">
          <w:marLeft w:val="0"/>
          <w:marRight w:val="0"/>
          <w:marTop w:val="6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pp.krasnodar.ru/gosudarstvennaya-podderzhka-promyshlennosti/subsidirovanie/regionalnye-mery-podderzhki/poryadok-podachi-dokumentov-na-predostavlenie-subsidiy-v-sisteme-elektronnyy-byudzhet/38928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AE353-8946-4C88-BEDF-86DB94DA7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Трофимова</dc:creator>
  <cp:keywords/>
  <dc:description/>
  <cp:lastModifiedBy>Марина Ерёменко</cp:lastModifiedBy>
  <cp:revision>2</cp:revision>
  <dcterms:created xsi:type="dcterms:W3CDTF">2025-08-15T13:36:00Z</dcterms:created>
  <dcterms:modified xsi:type="dcterms:W3CDTF">2025-08-15T13:36:00Z</dcterms:modified>
</cp:coreProperties>
</file>